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1D" w:rsidRDefault="00DC6875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روند طراحی و اجرای پروژه                                                       </w:t>
      </w:r>
    </w:p>
    <w:p w:rsidR="00DC6875" w:rsidRDefault="00B3542C">
      <w:pPr>
        <w:rPr>
          <w:rFonts w:hint="cs"/>
          <w:rtl/>
          <w:lang w:bidi="fa-IR"/>
        </w:rPr>
      </w:pPr>
      <w:r>
        <w:rPr>
          <w:rFonts w:hint="cs"/>
          <w:noProof/>
          <w:rtl/>
        </w:rPr>
        <w:pict>
          <v:oval id="_x0000_s1052" style="position:absolute;margin-left:147.4pt;margin-top:626.95pt;width:112.75pt;height:51.6pt;z-index:251684864">
            <v:textbox>
              <w:txbxContent>
                <w:p w:rsidR="00B3542C" w:rsidRDefault="00B3542C" w:rsidP="00B3542C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تحویل موقت و قطعی وپایان پروژه</w:t>
                  </w:r>
                </w:p>
              </w:txbxContent>
            </v:textbox>
          </v:oval>
        </w:pict>
      </w:r>
      <w:r>
        <w:rPr>
          <w:rFonts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6pt;margin-top:611.3pt;width:.7pt;height:15.65pt;flip:x;z-index:251659264" o:connectortype="straight">
            <v:stroke endarrow="block"/>
          </v:shape>
        </w:pict>
      </w:r>
      <w:r>
        <w:rPr>
          <w:rFonts w:hint="cs"/>
          <w:noProof/>
          <w:rtl/>
        </w:rPr>
        <w:pict>
          <v:rect id="_x0000_s1050" style="position:absolute;margin-left:147.4pt;margin-top:589.5pt;width:121.6pt;height:21.8pt;z-index:251682816">
            <v:textbox>
              <w:txbxContent>
                <w:p w:rsidR="00B3542C" w:rsidRDefault="00B3542C">
                  <w:pPr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بررسی صورت وضعیت ها</w:t>
                  </w:r>
                </w:p>
              </w:txbxContent>
            </v:textbox>
          </v:rect>
        </w:pict>
      </w:r>
      <w:r>
        <w:rPr>
          <w:rFonts w:hint="cs"/>
          <w:noProof/>
          <w:rtl/>
        </w:rPr>
        <w:pict>
          <v:shape id="_x0000_s1028" type="#_x0000_t32" style="position:absolute;margin-left:206.3pt;margin-top:573.85pt;width:.7pt;height:15.65pt;flip:x;z-index:251660288" o:connectortype="straight">
            <v:stroke endarrow="block"/>
          </v:shape>
        </w:pict>
      </w:r>
      <w:r>
        <w:rPr>
          <w:rFonts w:hint="cs"/>
          <w:noProof/>
          <w:rtl/>
        </w:rPr>
        <w:pict>
          <v:rect id="_x0000_s1047" style="position:absolute;margin-left:89.65pt;margin-top:548.8pt;width:245.25pt;height:29.2pt;z-index:251679744">
            <v:textbox>
              <w:txbxContent>
                <w:p w:rsidR="00B3542C" w:rsidRDefault="00B3542C">
                  <w:pPr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نظارت بر اجرای نقشه ها و شخصات فنی (بازدید های مکرر)</w:t>
                  </w:r>
                </w:p>
              </w:txbxContent>
            </v:textbox>
          </v:rect>
        </w:pict>
      </w:r>
      <w:r>
        <w:rPr>
          <w:rFonts w:hint="cs"/>
          <w:noProof/>
          <w:rtl/>
        </w:rPr>
        <w:pict>
          <v:shape id="_x0000_s1051" type="#_x0000_t32" style="position:absolute;margin-left:207.7pt;margin-top:533.15pt;width:.7pt;height:15.65pt;flip:x;z-index:251683840" o:connectortype="straight">
            <v:stroke endarrow="block"/>
          </v:shape>
        </w:pict>
      </w:r>
      <w:r>
        <w:rPr>
          <w:rFonts w:hint="cs"/>
          <w:noProof/>
          <w:rtl/>
        </w:rPr>
        <w:pict>
          <v:rect id="_x0000_s1048" style="position:absolute;margin-left:114.85pt;margin-top:502.55pt;width:203.1pt;height:30.6pt;z-index:251680768">
            <v:textbox>
              <w:txbxContent>
                <w:p w:rsidR="00B3542C" w:rsidRDefault="00B3542C" w:rsidP="00B3542C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عقد قرار و تعیین ناظر و تحویل زمین به پیمانکار</w:t>
                  </w:r>
                </w:p>
              </w:txbxContent>
            </v:textbox>
          </v:rect>
        </w:pict>
      </w:r>
      <w:r>
        <w:rPr>
          <w:rFonts w:hint="cs"/>
          <w:noProof/>
          <w:rtl/>
        </w:rPr>
        <w:pict>
          <v:shape id="_x0000_s1043" type="#_x0000_t32" style="position:absolute;margin-left:208.4pt;margin-top:486.9pt;width:.7pt;height:15.65pt;flip:x;z-index:251675648" o:connectortype="straight">
            <v:stroke endarrow="block"/>
          </v:shape>
        </w:pict>
      </w:r>
      <w:r>
        <w:rPr>
          <w:rFonts w:hint="cs"/>
          <w:noProof/>
          <w:rtl/>
        </w:rPr>
        <w:pict>
          <v:rect id="_x0000_s1049" style="position:absolute;margin-left:160.7pt;margin-top:458.4pt;width:91.95pt;height:28.5pt;z-index:251681792">
            <v:textbox>
              <w:txbxContent>
                <w:p w:rsidR="00B3542C" w:rsidRDefault="00B3542C">
                  <w:pPr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کمیسیون مناقصات</w:t>
                  </w:r>
                </w:p>
              </w:txbxContent>
            </v:textbox>
          </v:rect>
        </w:pict>
      </w:r>
      <w:r>
        <w:rPr>
          <w:rFonts w:hint="cs"/>
          <w:noProof/>
          <w:rtl/>
        </w:rPr>
        <w:pict>
          <v:shape id="_x0000_s1044" type="#_x0000_t32" style="position:absolute;margin-left:209.1pt;margin-top:442.75pt;width:.7pt;height:15.65pt;flip:x;z-index:251676672" o:connectortype="straight">
            <v:stroke endarrow="block"/>
          </v:shape>
        </w:pict>
      </w:r>
      <w:r>
        <w:rPr>
          <w:rFonts w:hint="cs"/>
          <w:noProof/>
          <w:rtl/>
        </w:rPr>
        <w:pict>
          <v:rect id="_x0000_s1046" style="position:absolute;margin-left:138.6pt;margin-top:411.55pt;width:158.25pt;height:31.2pt;z-index:251678720">
            <v:textbox>
              <w:txbxContent>
                <w:p w:rsidR="00B3542C" w:rsidRDefault="00B3542C" w:rsidP="00B3542C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برگزاری مناقصه و تعیین پیمانکار</w:t>
                  </w:r>
                </w:p>
              </w:txbxContent>
            </v:textbox>
          </v:rect>
        </w:pict>
      </w:r>
      <w:r>
        <w:rPr>
          <w:rFonts w:hint="cs"/>
          <w:noProof/>
          <w:rtl/>
        </w:rPr>
        <w:pict>
          <v:shape id="_x0000_s1045" type="#_x0000_t32" style="position:absolute;margin-left:209.8pt;margin-top:395.9pt;width:.7pt;height:15.65pt;flip:x;z-index:251677696" o:connectortype="straight">
            <v:stroke endarrow="block"/>
          </v:shape>
        </w:pict>
      </w:r>
      <w:r w:rsidR="00DC6875">
        <w:rPr>
          <w:rFonts w:hint="cs"/>
          <w:noProof/>
          <w:rtl/>
        </w:rPr>
        <w:pict>
          <v:rect id="_x0000_s1042" style="position:absolute;margin-left:134.5pt;margin-top:357.3pt;width:175.5pt;height:38.6pt;z-index:251674624">
            <v:textbox>
              <w:txbxContent>
                <w:p w:rsidR="00DC6875" w:rsidRDefault="00DC6875" w:rsidP="00B3542C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ارجاع به امور قراردادها جهت تعیین ضرایب </w:t>
                  </w:r>
                  <w:r w:rsidR="00B3542C">
                    <w:rPr>
                      <w:rFonts w:hint="cs"/>
                      <w:rtl/>
                      <w:lang w:bidi="fa-IR"/>
                    </w:rPr>
                    <w:t>و بهنگام سازی</w:t>
                  </w:r>
                </w:p>
              </w:txbxContent>
            </v:textbox>
          </v:rect>
        </w:pict>
      </w:r>
      <w:r w:rsidR="00DC6875">
        <w:rPr>
          <w:rFonts w:hint="cs"/>
          <w:noProof/>
          <w:rtl/>
        </w:rPr>
        <w:pict>
          <v:shape id="_x0000_s1039" type="#_x0000_t32" style="position:absolute;margin-left:209.8pt;margin-top:341.65pt;width:.7pt;height:15.65pt;flip:x;z-index:251671552" o:connectortype="straight">
            <v:stroke endarrow="block"/>
          </v:shape>
        </w:pict>
      </w:r>
      <w:r w:rsidR="00DC6875">
        <w:rPr>
          <w:rFonts w:hint="cs"/>
          <w:noProof/>
          <w:rtl/>
        </w:rPr>
        <w:pict>
          <v:rect id="_x0000_s1041" style="position:absolute;margin-left:147.35pt;margin-top:298.85pt;width:133.85pt;height:42.8pt;z-index:251673600">
            <v:textbox>
              <w:txbxContent>
                <w:p w:rsidR="00DC6875" w:rsidRDefault="00DC6875" w:rsidP="00DC6875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متره و براورد بر اساس نقشه های طراحی شده</w:t>
                  </w:r>
                </w:p>
              </w:txbxContent>
            </v:textbox>
          </v:rect>
        </w:pict>
      </w:r>
      <w:r w:rsidR="00DC6875">
        <w:rPr>
          <w:rFonts w:hint="cs"/>
          <w:noProof/>
          <w:rtl/>
        </w:rPr>
        <w:pict>
          <v:shape id="_x0000_s1040" type="#_x0000_t32" style="position:absolute;margin-left:211.9pt;margin-top:283.2pt;width:.7pt;height:15.65pt;flip:x;z-index:251672576" o:connectortype="straight">
            <v:stroke endarrow="block"/>
          </v:shape>
        </w:pict>
      </w:r>
      <w:r w:rsidR="00DC6875">
        <w:rPr>
          <w:rFonts w:hint="cs"/>
          <w:noProof/>
          <w:rtl/>
        </w:rPr>
        <w:pict>
          <v:rect id="_x0000_s1038" style="position:absolute;margin-left:134.5pt;margin-top:250.6pt;width:161pt;height:32.6pt;z-index:251670528">
            <v:textbox>
              <w:txbxContent>
                <w:p w:rsidR="00DC6875" w:rsidRDefault="00DC6875" w:rsidP="00DC6875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محاسبات تاسیسات برقی و طراحی نقشه</w:t>
                  </w:r>
                </w:p>
              </w:txbxContent>
            </v:textbox>
          </v:rect>
        </w:pict>
      </w:r>
      <w:r w:rsidR="00DC6875">
        <w:rPr>
          <w:rFonts w:hint="cs"/>
          <w:noProof/>
          <w:rtl/>
        </w:rPr>
        <w:pict>
          <v:shape id="_x0000_s1029" type="#_x0000_t32" style="position:absolute;margin-left:210.5pt;margin-top:234.95pt;width:.7pt;height:15.65pt;flip:x;z-index:251661312" o:connectortype="straight">
            <v:stroke endarrow="block"/>
          </v:shape>
        </w:pict>
      </w:r>
      <w:r w:rsidR="00DC6875">
        <w:rPr>
          <w:rFonts w:hint="cs"/>
          <w:noProof/>
          <w:rtl/>
        </w:rPr>
        <w:pict>
          <v:rect id="_x0000_s1037" style="position:absolute;margin-left:120.9pt;margin-top:196.25pt;width:190.9pt;height:38.7pt;z-index:251669504">
            <v:textbox>
              <w:txbxContent>
                <w:p w:rsidR="00DC6875" w:rsidRDefault="00DC6875" w:rsidP="00DC6875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محاسبات تاسیسات مکانیکی و طراحی نقشه</w:t>
                  </w:r>
                </w:p>
              </w:txbxContent>
            </v:textbox>
          </v:rect>
        </w:pict>
      </w:r>
      <w:r w:rsidR="00DC6875">
        <w:rPr>
          <w:rFonts w:hint="cs"/>
          <w:noProof/>
          <w:rtl/>
        </w:rPr>
        <w:pict>
          <v:shape id="_x0000_s1030" type="#_x0000_t32" style="position:absolute;margin-left:211.2pt;margin-top:180.6pt;width:.7pt;height:15.65pt;flip:x;z-index:251662336" o:connectortype="straight">
            <v:stroke endarrow="block"/>
          </v:shape>
        </w:pict>
      </w:r>
      <w:r w:rsidR="00DC6875">
        <w:rPr>
          <w:rFonts w:hint="cs"/>
          <w:noProof/>
          <w:rtl/>
        </w:rPr>
        <w:pict>
          <v:rect id="_x0000_s1036" style="position:absolute;margin-left:138.6pt;margin-top:148.7pt;width:152.15pt;height:31.9pt;z-index:251668480">
            <v:textbox>
              <w:txbxContent>
                <w:p w:rsidR="00DC6875" w:rsidRDefault="00DC6875" w:rsidP="00DC6875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بازنگری تغییرات و هماهنگی پلان ها</w:t>
                  </w:r>
                </w:p>
              </w:txbxContent>
            </v:textbox>
          </v:rect>
        </w:pict>
      </w:r>
      <w:r w:rsidR="00DC6875">
        <w:rPr>
          <w:rFonts w:hint="cs"/>
          <w:noProof/>
          <w:rtl/>
        </w:rPr>
        <w:pict>
          <v:shape id="_x0000_s1031" type="#_x0000_t32" style="position:absolute;margin-left:211.9pt;margin-top:133.05pt;width:.7pt;height:15.65pt;flip:x;z-index:251663360" o:connectortype="straight">
            <v:stroke endarrow="block"/>
          </v:shape>
        </w:pict>
      </w:r>
      <w:r w:rsidR="00DC6875">
        <w:rPr>
          <w:rFonts w:hint="cs"/>
          <w:noProof/>
          <w:rtl/>
        </w:rPr>
        <w:pict>
          <v:rect id="_x0000_s1035" style="position:absolute;margin-left:147.4pt;margin-top:110pt;width:133.8pt;height:23.05pt;z-index:251667456">
            <v:textbox>
              <w:txbxContent>
                <w:p w:rsidR="00DC6875" w:rsidRDefault="00DC6875" w:rsidP="00DC6875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محاسبات سازه و طراحی نشه ها</w:t>
                  </w:r>
                </w:p>
              </w:txbxContent>
            </v:textbox>
          </v:rect>
        </w:pict>
      </w:r>
      <w:r w:rsidR="00DC6875">
        <w:rPr>
          <w:rFonts w:hint="cs"/>
          <w:noProof/>
          <w:rtl/>
        </w:rPr>
        <w:pict>
          <v:shape id="_x0000_s1032" type="#_x0000_t32" style="position:absolute;margin-left:212.6pt;margin-top:94.35pt;width:.7pt;height:15.65pt;flip:x;z-index:251664384" o:connectortype="straight">
            <v:stroke endarrow="block"/>
          </v:shape>
        </w:pict>
      </w:r>
      <w:r w:rsidR="00DC6875">
        <w:rPr>
          <w:rFonts w:hint="cs"/>
          <w:noProof/>
          <w:rtl/>
        </w:rPr>
        <w:pict>
          <v:rect id="_x0000_s1034" style="position:absolute;margin-left:138.6pt;margin-top:67.2pt;width:156.9pt;height:27.15pt;z-index:251666432">
            <v:textbox>
              <w:txbxContent>
                <w:p w:rsidR="00DC6875" w:rsidRDefault="00DC6875" w:rsidP="00DC6875">
                  <w:pPr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دریافت تاییدیه از بهره برداری پروژه</w:t>
                  </w:r>
                </w:p>
              </w:txbxContent>
            </v:textbox>
          </v:rect>
        </w:pict>
      </w:r>
      <w:r w:rsidR="00DC6875">
        <w:rPr>
          <w:rFonts w:hint="cs"/>
          <w:noProof/>
          <w:rtl/>
        </w:rPr>
        <w:pict>
          <v:shape id="_x0000_s1033" type="#_x0000_t32" style="position:absolute;margin-left:213.3pt;margin-top:51.55pt;width:.7pt;height:15.65pt;flip:x;z-index:251665408" o:connectortype="straight">
            <v:stroke endarrow="block"/>
          </v:shape>
        </w:pict>
      </w:r>
      <w:r w:rsidR="00DC6875">
        <w:rPr>
          <w:rFonts w:hint="cs"/>
          <w:noProof/>
          <w:rtl/>
        </w:rPr>
        <w:pict>
          <v:oval id="_x0000_s1026" style="position:absolute;margin-left:154.2pt;margin-top:5.35pt;width:118.9pt;height:46.2pt;z-index:251658240">
            <v:textbox>
              <w:txbxContent>
                <w:p w:rsidR="00DC6875" w:rsidRDefault="00DC6875">
                  <w:pPr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تعیین محل اجرای پروژه مورد نظر</w:t>
                  </w:r>
                </w:p>
              </w:txbxContent>
            </v:textbox>
          </v:oval>
        </w:pict>
      </w:r>
    </w:p>
    <w:sectPr w:rsidR="00DC6875" w:rsidSect="00B5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6875"/>
    <w:rsid w:val="00044D1A"/>
    <w:rsid w:val="00B3542C"/>
    <w:rsid w:val="00B5181D"/>
    <w:rsid w:val="00DC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9"/>
        <o:r id="V:Rule10" type="connector" idref="#_x0000_s1040"/>
        <o:r id="V:Rule11" type="connector" idref="#_x0000_s1043"/>
        <o:r id="V:Rule12" type="connector" idref="#_x0000_s1044"/>
        <o:r id="V:Rule13" type="connector" idref="#_x0000_s1045"/>
        <o:r id="V:Rule14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fani-lorestani</dc:creator>
  <cp:keywords/>
  <dc:description/>
  <cp:lastModifiedBy>fani-lorestani</cp:lastModifiedBy>
  <cp:revision>1</cp:revision>
  <dcterms:created xsi:type="dcterms:W3CDTF">2016-12-31T04:55:00Z</dcterms:created>
  <dcterms:modified xsi:type="dcterms:W3CDTF">2016-12-31T05:14:00Z</dcterms:modified>
</cp:coreProperties>
</file>