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0" w:rsidRPr="008B35D5" w:rsidRDefault="00696750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8B35D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مژگان مهران نیا</w:t>
      </w:r>
    </w:p>
    <w:p w:rsidR="00696750" w:rsidRPr="008B35D5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>سمت:</w:t>
      </w:r>
      <w:r>
        <w:rPr>
          <w:rFonts w:cs="B Titr" w:hint="cs"/>
          <w:sz w:val="24"/>
          <w:szCs w:val="24"/>
          <w:rtl/>
          <w:lang w:bidi="fa-IR"/>
        </w:rPr>
        <w:t xml:space="preserve"> کارشناس</w:t>
      </w:r>
      <w:r w:rsidRPr="008B35D5">
        <w:rPr>
          <w:rFonts w:cs="B Titr" w:hint="cs"/>
          <w:sz w:val="24"/>
          <w:szCs w:val="24"/>
          <w:rtl/>
          <w:lang w:bidi="fa-IR"/>
        </w:rPr>
        <w:t xml:space="preserve">  بازنشستگی</w:t>
      </w:r>
    </w:p>
    <w:p w:rsidR="00696750" w:rsidRPr="008B35D5" w:rsidRDefault="00696750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Pr="008B35D5">
        <w:rPr>
          <w:rFonts w:cs="B Titr" w:hint="cs"/>
          <w:b/>
          <w:bCs/>
          <w:sz w:val="24"/>
          <w:szCs w:val="24"/>
          <w:rtl/>
          <w:lang w:bidi="fa-IR"/>
        </w:rPr>
        <w:t>لیسانس مدیریت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صدور ابلاغ و برقراری حقوق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صدور ابلاغ و برقراری حقوق ازکارافتادگی کارمندان و اعضاء هیات علمی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برقراری حقوق وظیفه وراث قانونی شاغلین و بازنشستگان متوفی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استرداد کسور بازنشستگی کارکنان ( در نتیجه صدور حکم اخراج ، استعفاء و بازخرید)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انتقال کسور بازنشستگی بین صندوق های بیمه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تغییر صندوق بازنشستگی کارمندان و اعضاء هیات علمی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بررسی سابقه خدمت مورد قبول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احتساب سنوات خدمت دولتی که کسور بازنشستگی آن به صندوق های بازنشستگی دیگر واریز شده است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احتساب سابقه خدمت غیر دولتی مستخدمین رسمی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مدت مرخصی بدون حقوق در سابقه خدمت مورد قبول بازنشستگی</w:t>
      </w:r>
      <w:r w:rsidRPr="008C0FF2">
        <w:rPr>
          <w:rFonts w:cs="B Nazanin"/>
          <w:b/>
          <w:bCs/>
          <w:lang w:bidi="fa-IR"/>
        </w:rPr>
        <w:t> 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خدمت نیمه وقت بانوان در سابقه خدمت مورد قبول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خدمت زیر پرچم</w:t>
      </w:r>
      <w:r w:rsidRPr="008C0FF2">
        <w:rPr>
          <w:rFonts w:ascii="Times New Roman" w:hAnsi="Times New Roman" w:cs="Times New Roman" w:hint="cs"/>
          <w:b/>
          <w:bCs/>
          <w:rtl/>
          <w:lang w:bidi="fa-IR"/>
        </w:rPr>
        <w:t> </w:t>
      </w:r>
      <w:r w:rsidRPr="008C0FF2">
        <w:rPr>
          <w:rFonts w:cs="B Nazanin" w:hint="cs"/>
          <w:b/>
          <w:bCs/>
          <w:rtl/>
          <w:lang w:bidi="fa-IR"/>
        </w:rPr>
        <w:t xml:space="preserve"> در سابقه خدمت مورد قبول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معافیت از پرداخت کسور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بدهی کسور بازنشستگی سنوات غیر رسمی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حقوق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پاداش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بررسی پرونده و سوابق خدمت کارکنان و اعضاء هیات علمی از نظر احراز شرایط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ارائه لیست اعضاء هیات علمی و کارکنانی که حائز شرایط بازنشستگی می باشند</w:t>
      </w:r>
      <w:r w:rsidRPr="008C0FF2">
        <w:rPr>
          <w:rFonts w:cs="B Nazanin"/>
          <w:b/>
          <w:bCs/>
          <w:lang w:bidi="fa-IR"/>
        </w:rPr>
        <w:t xml:space="preserve"> .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اصلاح حقوق بازنشستگی کارکنان و اعضاء هیات علمی دانشگاه با توجه به تصویب قوانین و مقررات مختلف و افزایش حقوق آنان به اقتضای آن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مکاتبه با سایر سازمانها جهت استعلام سابقه خدمت کارکنان و اعضای هیات علمی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دریافت قوانین و مقررات مصوب در خصوص بازنشستگی و اجرای قوانین مذکور مطابق بخشنامه های اجرایی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بررسی پرونده های راکد کارکنانی که سابقاً در این دانشگاه مشغول به کار بوده اند بر حسب تقاضای آنان و ارسال گواهی سابقه خدمت به سازمانهای دیگر</w:t>
      </w:r>
    </w:p>
    <w:p w:rsidR="00696750" w:rsidRPr="008C0FF2" w:rsidRDefault="00696750" w:rsidP="0069675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مطالعه مستمر مجموعه قوانین و مقررات اداری و استخدامی کشور ، بخشنامه ها و تصویب ها به منظور آشنایی کامل در اجرای آنها</w:t>
      </w:r>
    </w:p>
    <w:sectPr w:rsidR="00696750" w:rsidRPr="008C0FF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18"/>
  </w:num>
  <w:num w:numId="5">
    <w:abstractNumId w:val="19"/>
  </w:num>
  <w:num w:numId="6">
    <w:abstractNumId w:val="21"/>
  </w:num>
  <w:num w:numId="7">
    <w:abstractNumId w:val="4"/>
  </w:num>
  <w:num w:numId="8">
    <w:abstractNumId w:val="33"/>
  </w:num>
  <w:num w:numId="9">
    <w:abstractNumId w:val="13"/>
  </w:num>
  <w:num w:numId="10">
    <w:abstractNumId w:val="11"/>
  </w:num>
  <w:num w:numId="11">
    <w:abstractNumId w:val="30"/>
  </w:num>
  <w:num w:numId="12">
    <w:abstractNumId w:val="1"/>
  </w:num>
  <w:num w:numId="13">
    <w:abstractNumId w:val="32"/>
  </w:num>
  <w:num w:numId="14">
    <w:abstractNumId w:val="27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23"/>
  </w:num>
  <w:num w:numId="20">
    <w:abstractNumId w:val="28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29"/>
  </w:num>
  <w:num w:numId="26">
    <w:abstractNumId w:val="24"/>
  </w:num>
  <w:num w:numId="27">
    <w:abstractNumId w:val="15"/>
  </w:num>
  <w:num w:numId="28">
    <w:abstractNumId w:val="14"/>
  </w:num>
  <w:num w:numId="29">
    <w:abstractNumId w:val="2"/>
  </w:num>
  <w:num w:numId="30">
    <w:abstractNumId w:val="22"/>
  </w:num>
  <w:num w:numId="31">
    <w:abstractNumId w:val="31"/>
  </w:num>
  <w:num w:numId="32">
    <w:abstractNumId w:val="6"/>
  </w:num>
  <w:num w:numId="33">
    <w:abstractNumId w:val="16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A7F35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2017-01-31T10:47:00Z</dcterms:created>
  <dcterms:modified xsi:type="dcterms:W3CDTF">2017-01-31T10:47:00Z</dcterms:modified>
</cp:coreProperties>
</file>